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CC0E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b w:val="0"/>
          <w:bCs w:val="0"/>
          <w:sz w:val="24"/>
          <w:lang w:val="en-US" w:eastAsia="zh-CN"/>
        </w:rPr>
      </w:pPr>
      <w:bookmarkStart w:id="0" w:name="_GoBack"/>
      <w:bookmarkEnd w:id="0"/>
    </w:p>
    <w:tbl>
      <w:tblPr>
        <w:tblStyle w:val="5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8"/>
        <w:gridCol w:w="2606"/>
        <w:gridCol w:w="4142"/>
        <w:gridCol w:w="903"/>
        <w:gridCol w:w="979"/>
      </w:tblGrid>
      <w:tr w14:paraId="443A61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27E6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实验室废气废水改造及器材配置</w:t>
            </w:r>
          </w:p>
        </w:tc>
      </w:tr>
      <w:tr w14:paraId="6EDA6D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E991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3ED6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名称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831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规格尺寸，材质说明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299E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193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</w:tr>
      <w:tr w14:paraId="7F5618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F67F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9DD2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6#塑料离心风机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45B3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F4-72型-6#，通风机：选用防腐蚀的6#工程塑料离心式风机，电机功率为4KW，转速1440r/min，风量6840-12700m3/h，风压1160-800Pa，电压380V,毒气排污率在97%以上，室内换气次数每小时26次以上。选用化工专用工程塑料制作，整体布置成自然弯曲状，风速流畅、通风效果良好；风机进口处均配有消音装置，室内噪音控制在65分贝以下，符合国家噪音标准。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0C51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1698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</w:tr>
      <w:tr w14:paraId="06736A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A864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38FF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变频控制器系统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3397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性能指标：无速度传感器矢量控制；电机参数自测试；内置PID；功能丰富的输入输出接口；高性能DSP专用控制芯片；无噪声运行；体积小，外观典雅，具有21世纪机电高技术产品之典雅现代的造型。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（一）功率：4KW；（二）额定电流（A）13A；（三）额定电压（V）380V；（四）最大过载电流：150%1分钟；（五）输入电源：三相380V50〜60HZ+10%。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7856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D30A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 w14:paraId="0B1CC6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765D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C0A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风机进口入消声器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D356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Φ600，长1500PVC内附吸音材料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7B47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D4F2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 w14:paraId="4F0C92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BF8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93E6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风机出入口变径节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436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UPVC材质焊制而成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D698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付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A6A1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 w14:paraId="56504E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4352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C3F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风机软连接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D34F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减少震动的传播起到降噪效果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9C7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付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605A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 w14:paraId="13D55E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47B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6811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风机减震装置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2C88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减缓风机运转时的震动，保护楼板安全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58EB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付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04B8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 w14:paraId="055B2A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E500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33A3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废气处理装置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6A45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1800×1000×1300。约含64公斤160块蜂窝活性炭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A2CC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6295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 w14:paraId="7DA860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23A2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780D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圆形风帽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CDB4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安装于风机的出风口处，起到防止雨水进入风管和防止风倒灌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E33E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C2F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 w14:paraId="6CA255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79B6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2CD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专用圆形塑料管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59F4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Dg400(室外)UPVC材质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9E09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84D4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</w:tr>
      <w:tr w14:paraId="0DEF71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45DB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A8C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弯头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8F1B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Dg400，UPVC材质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6023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1AE4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</w:tr>
      <w:tr w14:paraId="7FD51D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341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3616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不锈钢管卡（抱箍）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926F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不锈钢制作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F145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764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</w:tr>
      <w:tr w14:paraId="0286E7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690D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4164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室外通风安装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9A06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从地面一楼装到六楼天台，含吊车、高空作业等费用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0D3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4003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 w14:paraId="3AB480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3DFE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3D7A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通风实验室三合一连接装置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C0D9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D3B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D476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 w14:paraId="527D85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B6B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9A7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通风橱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7ADB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钢，规格长1200*宽850*高2350mmm,台面采用1（二）7mm实芯理化板，四周边缘背边加工，总厚度为2（五）4mm。配PP小水杯，单联水嘴。箱体采用（一）2mm镀锌冷轧钢板压制成型，表面经纯环氧树脂塑粉高温固化处理。内衬板、导流板采用6mm厚抗倍耐特板制作，三段式导流板安装位置与角度能使排气均匀分布。视窗为5mm厚安全防暴钢化玻璃，利用滑轮及配重上下开启，可任意悬停。在铝合金型材立面上设有日光灯开关、风机开关，并预留多组已开挖的插座、遥控水阀和气阀位置并辅以塑料件装饰。电源输出220V10A或380V15A，电路配带过载及短路保护装置。通风采用UPVC耐蚀风管及UPVC罩顶。面风速0.3-0.5m/s，噪音≤65dB。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1E7C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FFD1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 w14:paraId="7A6828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C6D8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5DE3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强酸强碱储存柜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AABA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柜子外形尺寸为：约1090mm（宽）×460mm（深）×1650mm（高）。采用抗强酸强碱耐化学品、耐冲击瓷白色PP板承制，具永久性、抗强酸、化学品、耐冲击、不腐蚀、不生锈，二块层板，2把机械锁控制。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577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92C6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 w14:paraId="18C167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4D2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9C96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易燃品储存柜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9F4D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红色，900*500*1840（mm)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壳体全部采用（一）0mm的优质冷轧钢板，柜体底座采用（一）5mm的优质冷轧钢板,内外表面经酸洗磷化环氧树脂粉末喷涂，烘热固化处理。柜体内胆（上、下、左、右内衬板）全部采用pp（聚丙烯树脂）板；柜底侧设可调进风口，有PP聚丙烯可调风阀，顶部安装排风扇和排风接口。柜体内部采用多层台阶式PP聚丙烯树脂活动隔板，设有10mm的通气孔，最下层留有可以存放不少于120mm厚黄沙的填埋腔（漏液漕），用于埋放金属钠、黄磷（白磷）等的易燃物品。柜体应填充具有保温隔热作用的防火材料陶瓷纤维，柜门与柜体之间安装有防火膨胀密封条，密封件应符合GB16807-2009的要求。柜底装有四个Φ50mm的移动脚轮。柜门采用联动门栓，机械锁+电子密码锁。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746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5877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</w:tr>
      <w:tr w14:paraId="497A9B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C6F0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9142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危险品储存柜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00A6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黄色，900*500*1840（mm)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壳体全部采用（一）0mm的优质冷轧钢板，柜体底座采用（一）5mm的优质冷轧钢板,内外表面经酸洗磷化环氧树脂粉末喷涂，烘热固化处理。柜体内胆（上、下、左、右内衬板）全部采用pp（聚丙烯树脂）板；柜底侧设可调进风口，有PP聚丙烯可调风阀，顶部安装排风扇和排风接口。柜体内部采用多层台阶式PP聚丙烯树脂活动隔板，设有10mm的通气孔，最下层留有可以存放不少于120mm厚黄沙的填埋腔（漏液漕），用于埋放金属钠、黄磷（白磷）等的易燃物品。柜体应填充具有保温隔热作用的防火材料陶瓷纤维，柜门与柜体之间安装有防火膨胀密封条，密封件应符合GB16807-2009的要求。柜底装有四个Φ50mm的移动脚轮。柜门采用联动门栓，机械锁+电子密码锁。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8F0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0065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 w14:paraId="186787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E628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D29D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室内通风维修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6CED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药品室通风管道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478E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室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0E45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</w:tr>
      <w:tr w14:paraId="2FF4F4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69A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3C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防爆空调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9280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（一）5P挂机（220V）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632C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8025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</w:tr>
      <w:tr w14:paraId="06D7E2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99D6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5D03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防爆空调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E83D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5P柜机(380V)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4EA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413B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 w14:paraId="2AA18F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5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17C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vAlign w:val="center"/>
          </w:tcPr>
          <w:p w14:paraId="5F5BDF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废水处理设备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B77C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（一）控柜主机外形材质：金属外壳，外观整洁美观。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（二）处理后用途：废水经处理后排入市政污水管网；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（三）处理水量：500（升）（按每天工作8小时计）。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（四）规格型号:DYSJ；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（五）处理后水质标准：项目规划情况及有关设计规范，实验室废水经处理后达到国家《污水综合排放标准》（GB8978-1996）Ⅲ级排放标准要求。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（六）电压：AC220V;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7.控制模式：全自动控制，同时可手动、自动切换操作。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8．主机外形尺寸1200*800*1450mm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5C05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1286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 w14:paraId="2AFD69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F900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428D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废水收集池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A8D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（一）5*（一）5*（一）5米</w:t>
            </w: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D67A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F1C9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 w14:paraId="1518F3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E2CC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4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203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安装费</w:t>
            </w:r>
          </w:p>
        </w:tc>
        <w:tc>
          <w:tcPr>
            <w:tcW w:w="2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311F6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CBCD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5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6E95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</w:tbl>
    <w:p w14:paraId="51B7E9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b w:val="0"/>
          <w:bCs w:val="0"/>
          <w:sz w:val="24"/>
          <w:lang w:val="en-US" w:eastAsia="zh-CN"/>
        </w:rPr>
      </w:pPr>
    </w:p>
    <w:sectPr>
      <w:pgSz w:w="11906" w:h="16838"/>
      <w:pgMar w:top="850" w:right="1417" w:bottom="1134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GExZjBjYmJjODQwNjliOTE1MDhjNmE4MjJiNWI5MGUifQ=="/>
  </w:docVars>
  <w:rsids>
    <w:rsidRoot w:val="3AD17374"/>
    <w:rsid w:val="000A2078"/>
    <w:rsid w:val="00937C81"/>
    <w:rsid w:val="00CE7DFA"/>
    <w:rsid w:val="00EC5A84"/>
    <w:rsid w:val="02573294"/>
    <w:rsid w:val="03C50E76"/>
    <w:rsid w:val="09E80D10"/>
    <w:rsid w:val="13B7546A"/>
    <w:rsid w:val="22AE7263"/>
    <w:rsid w:val="232934ED"/>
    <w:rsid w:val="24CC572F"/>
    <w:rsid w:val="2AA02968"/>
    <w:rsid w:val="2B6B68D1"/>
    <w:rsid w:val="2DAC35B9"/>
    <w:rsid w:val="2E762D43"/>
    <w:rsid w:val="3AD17374"/>
    <w:rsid w:val="3C2E6B85"/>
    <w:rsid w:val="3CA6311A"/>
    <w:rsid w:val="3E2D6890"/>
    <w:rsid w:val="465935F7"/>
    <w:rsid w:val="48B60ED8"/>
    <w:rsid w:val="4C2A4493"/>
    <w:rsid w:val="55644BD7"/>
    <w:rsid w:val="55C67076"/>
    <w:rsid w:val="55FF1A26"/>
    <w:rsid w:val="77E52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2700</Words>
  <Characters>3151</Characters>
  <Lines>2</Lines>
  <Paragraphs>1</Paragraphs>
  <TotalTime>6</TotalTime>
  <ScaleCrop>false</ScaleCrop>
  <LinksUpToDate>false</LinksUpToDate>
  <CharactersWithSpaces>3187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2022-04-08T02:26:00Z</dcterms:created>
  <dc:creator>华夏</dc:creator>
  <cp:lastModifiedBy>加菲 </cp:lastModifiedBy>
  <dcterms:modified xsi:type="dcterms:W3CDTF">2025-06-03T03:04:14Z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7A716121EDB140A886858E751CF81115_13</vt:lpwstr>
  </property>
  <property fmtid="{D5CDD505-2E9C-101B-9397-08002B2CF9AE}" pid="4" name="KSOTemplateDocerSaveRecord">
    <vt:lpwstr>eyJoZGlkIjoiNzJiMzk5NzA0MmM1ZmZhMjEwMzkzN2VkNjQxMTFiODgiLCJ1c2VySWQiOiIyODk2MzMxMjIifQ==</vt:lpwstr>
  </property>
</Properties>
</file>